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微软简标宋"/>
          <w:sz w:val="32"/>
          <w:szCs w:val="32"/>
        </w:rPr>
      </w:pPr>
      <w:r>
        <w:rPr>
          <w:sz w:val="32"/>
          <w:szCs w:val="32"/>
        </w:rPr>
        <w:t>供应商廉洁承诺书</w:t>
      </w:r>
    </w:p>
    <w:p>
      <w:pPr>
        <w:spacing w:line="560" w:lineRule="exact"/>
        <w:ind w:firstLine="440" w:firstLineChars="200"/>
      </w:pPr>
      <w:r>
        <w:t>为维护公平竞争的市场秩序，我方自愿在参与贵方组织的商业往来活动中，加强有关人员廉洁从业管理，恪守商业道德，从源头预防和遏制违法、违规、违纪行为发生，特作以下承诺：</w:t>
      </w:r>
    </w:p>
    <w:p>
      <w:pPr>
        <w:spacing w:line="560" w:lineRule="exact"/>
        <w:ind w:firstLine="440" w:firstLineChars="200"/>
      </w:pPr>
      <w:r>
        <w:t>一、严格遵守国家有关法律法规，坚持诚实守信原则，恪守商业道德，规范商务人员廉洁从业行为。</w:t>
      </w:r>
    </w:p>
    <w:p>
      <w:pPr>
        <w:spacing w:line="560" w:lineRule="exact"/>
        <w:ind w:firstLine="440" w:firstLineChars="200"/>
      </w:pPr>
      <w:r>
        <w:t>二、不伙同他人串标、围标或非法排挤竞争对手，不在商业活动中提供虚假资料，损害贵方合法权益。</w:t>
      </w:r>
    </w:p>
    <w:p>
      <w:pPr>
        <w:spacing w:line="560" w:lineRule="exact"/>
        <w:ind w:firstLine="440" w:firstLineChars="200"/>
      </w:pPr>
      <w:r>
        <w:t>三、不为贵方工作人员提供回扣、礼金、有价证券、贵重物品和报销个人费用。</w:t>
      </w:r>
    </w:p>
    <w:p>
      <w:pPr>
        <w:spacing w:line="560" w:lineRule="exact"/>
        <w:ind w:firstLine="440" w:firstLineChars="200"/>
      </w:pPr>
      <w:r>
        <w:t>四、不为贵方工作人员安排有可能影响公平、公正交易的宴请、健身、娱乐等活动。</w:t>
      </w:r>
    </w:p>
    <w:p>
      <w:pPr>
        <w:spacing w:line="560" w:lineRule="exact"/>
        <w:ind w:firstLine="440" w:firstLineChars="200"/>
      </w:pPr>
      <w:r>
        <w:t>五、不为贵方工作人员投资入股、个人借款或买卖股票、债券等提供方便。</w:t>
      </w:r>
    </w:p>
    <w:p>
      <w:pPr>
        <w:spacing w:line="560" w:lineRule="exact"/>
        <w:ind w:firstLine="440" w:firstLineChars="200"/>
      </w:pPr>
      <w:r>
        <w:t>六、不为贵方工作人员购买或装修住房、婚丧嫁娶、配偶子女上学或工作安排以及出国出境、旅游等提供方便。</w:t>
      </w:r>
    </w:p>
    <w:p>
      <w:pPr>
        <w:spacing w:line="560" w:lineRule="exact"/>
        <w:ind w:firstLine="440" w:firstLineChars="200"/>
      </w:pPr>
      <w:r>
        <w:t>七、不违反规定为贵方工作人员在我方相关企业挂名兼职、合伙经营、介绍承揽业务等提供方便。</w:t>
      </w:r>
    </w:p>
    <w:p>
      <w:pPr>
        <w:spacing w:line="560" w:lineRule="exact"/>
        <w:ind w:firstLine="440" w:firstLineChars="200"/>
      </w:pPr>
      <w:r>
        <w:t>八、不利用非法手段向贵方工作人员打探有关涉及贵方的商业秘密、业务渠道等。</w:t>
      </w:r>
    </w:p>
    <w:p>
      <w:pPr>
        <w:spacing w:line="560" w:lineRule="exact"/>
        <w:ind w:firstLine="440" w:firstLineChars="200"/>
      </w:pPr>
      <w:r>
        <w:t>九、贵方对涉嫌不廉洁的商业行为进行调查时，我方有配合提供证据、作证的义务。</w:t>
      </w:r>
      <w:r>
        <w:rPr>
          <w:rFonts w:hint="eastAsia"/>
        </w:rPr>
        <w:t xml:space="preserve">  </w:t>
      </w:r>
    </w:p>
    <w:p>
      <w:pPr>
        <w:spacing w:line="560" w:lineRule="exact"/>
        <w:ind w:firstLine="440" w:firstLineChars="200"/>
      </w:pPr>
      <w:r>
        <w:t>十、未经贵方同意，我方不向任何新闻媒体、第三人述及有关贵方工作人员恪守商业道德方面的评价、信息。</w:t>
      </w:r>
    </w:p>
    <w:p>
      <w:pPr>
        <w:spacing w:line="560" w:lineRule="exact"/>
        <w:ind w:firstLine="440" w:firstLineChars="200"/>
      </w:pPr>
      <w:r>
        <w:t>我方自愿接受社会及贵方监督，如有违反约定，承诺及时对相关工作人员进行处分处理，并限期整改；如导致贵方工作人员受到纪律处分、组织处理或构成违法犯罪的，愿意按照双方约定赔付违约金，并列入永久禁入中煤市场黑名单；给贵方造成重大社会影响或重大经济损失的，同意解除、终止双方尚未履行完毕的业务合同，暂停结算合同未支付款项，赔偿贵方遭受的经济损失，并列入永久禁入中煤市场黑名单。</w:t>
      </w:r>
    </w:p>
    <w:p>
      <w:pPr>
        <w:spacing w:line="560" w:lineRule="exact"/>
        <w:ind w:firstLine="440" w:firstLineChars="200"/>
      </w:pPr>
    </w:p>
    <w:p>
      <w:pPr>
        <w:spacing w:line="560" w:lineRule="exact"/>
        <w:ind w:firstLine="440" w:firstLineChars="200"/>
      </w:pPr>
    </w:p>
    <w:p>
      <w:pPr>
        <w:spacing w:line="560" w:lineRule="exact"/>
        <w:ind w:firstLine="440" w:firstLineChars="200"/>
      </w:pPr>
      <w:r>
        <w:t xml:space="preserve">      </w:t>
      </w:r>
      <w:r>
        <w:rPr>
          <w:rFonts w:hint="eastAsia"/>
        </w:rPr>
        <w:t xml:space="preserve">                                      </w:t>
      </w:r>
      <w:r>
        <w:t>承诺方：（盖章）</w:t>
      </w:r>
    </w:p>
    <w:p>
      <w:pPr>
        <w:spacing w:line="560" w:lineRule="exact"/>
        <w:ind w:firstLine="440" w:firstLineChars="200"/>
      </w:pPr>
      <w:r>
        <w:t xml:space="preserve">        </w:t>
      </w:r>
      <w:r>
        <w:rPr>
          <w:rFonts w:hint="eastAsia"/>
        </w:rPr>
        <w:t xml:space="preserve">                                     </w:t>
      </w:r>
      <w:r>
        <w:t>授权代表：（签字）</w:t>
      </w:r>
    </w:p>
    <w:p>
      <w:pPr>
        <w:spacing w:line="560" w:lineRule="exact"/>
        <w:ind w:left="4400" w:leftChars="200" w:hanging="3960" w:hangingChars="1800"/>
      </w:pPr>
      <w:r>
        <w:rPr>
          <w:rFonts w:hint="eastAsia"/>
        </w:rPr>
        <w:t xml:space="preserve">                                             </w:t>
      </w:r>
      <w:r>
        <w:t>地址：</w:t>
      </w:r>
    </w:p>
    <w:p>
      <w:pPr>
        <w:spacing w:line="560" w:lineRule="exact"/>
        <w:ind w:firstLine="440" w:firstLineChars="200"/>
        <w:rPr>
          <w:rFonts w:hint="eastAsia" w:ascii="宋体" w:hAnsi="宋体" w:eastAsia="宋体" w:cs="宋体"/>
          <w:sz w:val="20"/>
          <w:szCs w:val="20"/>
          <w:lang w:val="en-US" w:eastAsia="zh-CN"/>
        </w:rPr>
      </w:pPr>
      <w:r>
        <w:rPr>
          <w:rFonts w:hint="eastAsia"/>
        </w:rPr>
        <w:t xml:space="preserve">                                             </w:t>
      </w:r>
      <w:r>
        <w:t>电话：</w:t>
      </w:r>
      <w:r>
        <w:rPr>
          <w:rFonts w:hint="eastAsia" w:ascii="宋体" w:hAnsi="宋体" w:eastAsia="宋体" w:cs="宋体"/>
          <w:sz w:val="20"/>
          <w:szCs w:val="20"/>
          <w:lang w:val="en-US" w:eastAsia="zh-CN"/>
        </w:rPr>
        <w:t xml:space="preserve"> </w:t>
      </w:r>
    </w:p>
    <w:p>
      <w:pPr>
        <w:spacing w:line="560" w:lineRule="exact"/>
        <w:ind w:firstLine="440" w:firstLineChars="200"/>
      </w:pPr>
      <w:r>
        <w:t xml:space="preserve">                       </w:t>
      </w:r>
      <w:r>
        <w:rPr>
          <w:rFonts w:hint="eastAsia"/>
        </w:rPr>
        <w:t xml:space="preserve">                   </w:t>
      </w:r>
    </w:p>
    <w:p>
      <w:pPr>
        <w:spacing w:line="560" w:lineRule="exact"/>
        <w:rPr>
          <w:rFonts w:eastAsia="黑体"/>
          <w:lang w:val="zh-CN"/>
        </w:rPr>
      </w:pPr>
      <w:r>
        <w:br w:type="page"/>
      </w:r>
      <w:bookmarkStart w:id="0" w:name="_GoBack"/>
      <w:bookmarkEnd w:id="0"/>
    </w:p>
    <w:p>
      <w:pPr>
        <w:spacing w:line="560" w:lineRule="exact"/>
        <w:jc w:val="center"/>
        <w:rPr>
          <w:sz w:val="32"/>
          <w:szCs w:val="32"/>
        </w:rPr>
      </w:pPr>
      <w:r>
        <w:rPr>
          <w:sz w:val="32"/>
          <w:szCs w:val="32"/>
        </w:rPr>
        <w:t>供需双方廉洁互保协议</w:t>
      </w:r>
    </w:p>
    <w:p>
      <w:pPr>
        <w:spacing w:line="540" w:lineRule="exact"/>
        <w:ind w:firstLine="440" w:firstLineChars="200"/>
      </w:pPr>
      <w:r>
        <w:t>买方：</w:t>
      </w:r>
      <w:r>
        <w:rPr>
          <w:rFonts w:hint="eastAsia"/>
        </w:rPr>
        <w:t>山西保利</w:t>
      </w:r>
      <w:r>
        <w:rPr>
          <w:rFonts w:hint="eastAsia"/>
          <w:lang w:val="en-US" w:eastAsia="zh-CN"/>
        </w:rPr>
        <w:t>合盛</w:t>
      </w:r>
      <w:r>
        <w:rPr>
          <w:rFonts w:hint="eastAsia"/>
        </w:rPr>
        <w:t>煤业有限公司</w:t>
      </w:r>
      <w:r>
        <w:t>（以下简称甲方）</w:t>
      </w:r>
    </w:p>
    <w:p>
      <w:pPr>
        <w:spacing w:line="540" w:lineRule="exact"/>
        <w:ind w:firstLine="440" w:firstLineChars="200"/>
      </w:pPr>
      <w:r>
        <w:t>卖方：</w:t>
      </w:r>
      <w:r>
        <w:rPr>
          <w:rFonts w:hint="eastAsia"/>
          <w:lang w:val="en-US" w:eastAsia="zh-CN"/>
        </w:rPr>
        <w:t xml:space="preserve">                                           </w:t>
      </w:r>
      <w:r>
        <w:t>（以下简称乙方）</w:t>
      </w:r>
    </w:p>
    <w:p>
      <w:pPr>
        <w:spacing w:line="540" w:lineRule="exact"/>
        <w:ind w:firstLine="440" w:firstLineChars="200"/>
      </w:pPr>
      <w:r>
        <w:t>为规范双方业务往来活动，建立诚实守信的商务合作关系，共同维护双方合法权益，防止违法违纪现象发生，经友好协商，双方就业务往来中的廉洁事宜达成此互保协议。</w:t>
      </w:r>
    </w:p>
    <w:p>
      <w:pPr>
        <w:spacing w:line="540" w:lineRule="exact"/>
        <w:ind w:firstLine="440" w:firstLineChars="200"/>
        <w:rPr>
          <w:rFonts w:eastAsia="黑体"/>
        </w:rPr>
      </w:pPr>
      <w:r>
        <w:rPr>
          <w:rFonts w:eastAsia="黑体"/>
        </w:rPr>
        <w:t xml:space="preserve">第一条  </w:t>
      </w:r>
      <w:r>
        <w:t>甲乙双方共同的权利和义务</w:t>
      </w:r>
    </w:p>
    <w:p>
      <w:pPr>
        <w:spacing w:line="540" w:lineRule="exact"/>
        <w:ind w:firstLine="440" w:firstLineChars="200"/>
      </w:pPr>
      <w:r>
        <w:t>1</w:t>
      </w:r>
      <w:r>
        <w:rPr>
          <w:rFonts w:hint="eastAsia"/>
        </w:rPr>
        <w:t>.</w:t>
      </w:r>
      <w:r>
        <w:t>严格遵守国家有关法律法规，坚持诚实守信原则，恪守商业道德，规范商务人员廉洁从业行为。</w:t>
      </w:r>
    </w:p>
    <w:p>
      <w:pPr>
        <w:spacing w:line="540" w:lineRule="exact"/>
        <w:ind w:firstLine="440" w:firstLineChars="200"/>
      </w:pPr>
      <w:r>
        <w:t>2</w:t>
      </w:r>
      <w:r>
        <w:rPr>
          <w:rFonts w:hint="eastAsia"/>
        </w:rPr>
        <w:t>.</w:t>
      </w:r>
      <w:r>
        <w:t>双方业务活动坚持公开、公正、诚信、透明的原则（商业秘密和合同文件另有规定的除外），不得损害国家和对方利益。</w:t>
      </w:r>
    </w:p>
    <w:p>
      <w:pPr>
        <w:spacing w:line="540" w:lineRule="exact"/>
        <w:ind w:firstLine="440" w:firstLineChars="200"/>
      </w:pPr>
      <w:r>
        <w:t>3</w:t>
      </w:r>
      <w:r>
        <w:rPr>
          <w:rFonts w:hint="eastAsia"/>
        </w:rPr>
        <w:t>.</w:t>
      </w:r>
      <w:r>
        <w:t>发现对方工作人员在业务活动中有违反廉洁规定的行为，有及时要求对方纠正并向对方举报的权利和义务；涉嫌违法的，可以依法向有关部门举报。</w:t>
      </w:r>
    </w:p>
    <w:p>
      <w:pPr>
        <w:spacing w:line="540" w:lineRule="exact"/>
        <w:ind w:firstLine="440" w:firstLineChars="200"/>
      </w:pPr>
      <w:r>
        <w:t>4</w:t>
      </w:r>
      <w:r>
        <w:rPr>
          <w:rFonts w:hint="eastAsia"/>
        </w:rPr>
        <w:t>.</w:t>
      </w:r>
      <w:r>
        <w:t>对涉嫌不廉洁的商业行为进行调查时，双方有相互配合、提供证据、作证的义务。</w:t>
      </w:r>
    </w:p>
    <w:p>
      <w:pPr>
        <w:spacing w:line="540" w:lineRule="exact"/>
        <w:ind w:firstLine="440" w:firstLineChars="200"/>
      </w:pPr>
      <w:r>
        <w:t>5</w:t>
      </w:r>
      <w:r>
        <w:rPr>
          <w:rFonts w:hint="eastAsia"/>
        </w:rPr>
        <w:t>.</w:t>
      </w:r>
      <w:r>
        <w:t>未经对方同意，不向任何新闻媒体、第三人述及有关对方工作人员恪守商业道德方面的评价、信息。</w:t>
      </w:r>
    </w:p>
    <w:p>
      <w:pPr>
        <w:spacing w:line="540" w:lineRule="exact"/>
        <w:ind w:firstLine="440" w:firstLineChars="200"/>
      </w:pPr>
      <w:r>
        <w:t>6</w:t>
      </w:r>
      <w:r>
        <w:rPr>
          <w:rFonts w:hint="eastAsia"/>
        </w:rPr>
        <w:t>.</w:t>
      </w:r>
      <w:r>
        <w:t xml:space="preserve">双方应依法保护举报人员，不得以任何方式对举报人员进行打击报复。 </w:t>
      </w:r>
    </w:p>
    <w:p>
      <w:pPr>
        <w:spacing w:line="540" w:lineRule="exact"/>
        <w:ind w:firstLine="440" w:firstLineChars="200"/>
        <w:rPr>
          <w:rFonts w:eastAsia="黑体"/>
        </w:rPr>
      </w:pPr>
      <w:r>
        <w:rPr>
          <w:rFonts w:eastAsia="黑体"/>
        </w:rPr>
        <w:t xml:space="preserve">第二条  </w:t>
      </w:r>
      <w:r>
        <w:t>甲方的廉洁责任</w:t>
      </w:r>
    </w:p>
    <w:p>
      <w:pPr>
        <w:spacing w:line="540" w:lineRule="exact"/>
        <w:ind w:firstLine="440" w:firstLineChars="200"/>
      </w:pPr>
      <w:r>
        <w:t>1</w:t>
      </w:r>
      <w:r>
        <w:rPr>
          <w:rFonts w:hint="eastAsia"/>
        </w:rPr>
        <w:t>.</w:t>
      </w:r>
      <w:r>
        <w:t>甲方工作人员不得以任何形式索要或接受乙方的礼金、礼品和有价证券，不得在乙方报销任何应由个人支付的各种费用。</w:t>
      </w:r>
    </w:p>
    <w:p>
      <w:pPr>
        <w:spacing w:line="540" w:lineRule="exact"/>
        <w:ind w:firstLine="440" w:firstLineChars="200"/>
      </w:pPr>
      <w:r>
        <w:t>2</w:t>
      </w:r>
      <w:r>
        <w:rPr>
          <w:rFonts w:hint="eastAsia"/>
        </w:rPr>
        <w:t>.</w:t>
      </w:r>
      <w:r>
        <w:t>甲方工作人员不得私自参加乙方安排的宴请，不得私自接受乙方提供的通讯、交通工具和办公用品，不得向乙方泄露谈判中的商业秘密。</w:t>
      </w:r>
    </w:p>
    <w:p>
      <w:pPr>
        <w:spacing w:line="540" w:lineRule="exact"/>
        <w:ind w:firstLine="440" w:firstLineChars="200"/>
      </w:pPr>
      <w:r>
        <w:t>3</w:t>
      </w:r>
      <w:r>
        <w:rPr>
          <w:rFonts w:hint="eastAsia"/>
        </w:rPr>
        <w:t>.</w:t>
      </w:r>
      <w:r>
        <w:t>甲方工作人员不得要求或者接受乙方以住房装修、婚丧嫁娶、家属及其他亲属的工作安排、出国出境、旅游等为理由所提供的方便。</w:t>
      </w:r>
    </w:p>
    <w:p>
      <w:pPr>
        <w:spacing w:line="540" w:lineRule="exact"/>
        <w:ind w:firstLine="440" w:firstLineChars="200"/>
      </w:pPr>
      <w:r>
        <w:t>4</w:t>
      </w:r>
      <w:r>
        <w:rPr>
          <w:rFonts w:hint="eastAsia"/>
        </w:rPr>
        <w:t>.</w:t>
      </w:r>
      <w:r>
        <w:t>甲方工作人员不得以任何理由向乙方推荐物资供应单位、工程承包或劳务分包单位，合同另有约定除外。</w:t>
      </w:r>
    </w:p>
    <w:p>
      <w:pPr>
        <w:spacing w:line="540" w:lineRule="exact"/>
        <w:ind w:firstLine="440" w:firstLineChars="200"/>
        <w:rPr>
          <w:rFonts w:eastAsia="黑体"/>
        </w:rPr>
      </w:pPr>
      <w:r>
        <w:rPr>
          <w:rFonts w:eastAsia="黑体"/>
        </w:rPr>
        <w:t xml:space="preserve">第三条  </w:t>
      </w:r>
      <w:r>
        <w:t>乙方的廉洁责任</w:t>
      </w:r>
    </w:p>
    <w:p>
      <w:pPr>
        <w:spacing w:line="540" w:lineRule="exact"/>
        <w:ind w:firstLine="440" w:firstLineChars="200"/>
      </w:pPr>
      <w:r>
        <w:t>1</w:t>
      </w:r>
      <w:r>
        <w:rPr>
          <w:rFonts w:hint="eastAsia"/>
        </w:rPr>
        <w:t>.</w:t>
      </w:r>
      <w:r>
        <w:t>乙方及其工作人员不得为甲方工作人员提供回扣、礼金、有价证券、贵重物品和报销个人费用。</w:t>
      </w:r>
    </w:p>
    <w:p>
      <w:pPr>
        <w:spacing w:line="540" w:lineRule="exact"/>
        <w:ind w:firstLine="440" w:firstLineChars="200"/>
      </w:pPr>
      <w:r>
        <w:t>2</w:t>
      </w:r>
      <w:r>
        <w:rPr>
          <w:rFonts w:hint="eastAsia"/>
        </w:rPr>
        <w:t>.</w:t>
      </w:r>
      <w:r>
        <w:t>乙方及其工作人员不得为甲方工作人员安排有可能影响公平、公正交易的宴请、健身、娱乐等活动。</w:t>
      </w:r>
    </w:p>
    <w:p>
      <w:pPr>
        <w:spacing w:line="540" w:lineRule="exact"/>
        <w:ind w:firstLine="440" w:firstLineChars="200"/>
      </w:pPr>
      <w:r>
        <w:t>3</w:t>
      </w:r>
      <w:r>
        <w:rPr>
          <w:rFonts w:hint="eastAsia"/>
        </w:rPr>
        <w:t>.</w:t>
      </w:r>
      <w:r>
        <w:t>乙方及其工作人员不得为甲方工作人员投资入股、个人借款或买卖股票、债券等提供方便。</w:t>
      </w:r>
    </w:p>
    <w:p>
      <w:pPr>
        <w:spacing w:line="540" w:lineRule="exact"/>
        <w:ind w:firstLine="440" w:firstLineChars="200"/>
        <w:rPr>
          <w:spacing w:val="-8"/>
        </w:rPr>
      </w:pPr>
      <w:r>
        <w:t>4</w:t>
      </w:r>
      <w:r>
        <w:rPr>
          <w:rFonts w:hint="eastAsia"/>
        </w:rPr>
        <w:t>.</w:t>
      </w:r>
      <w:r>
        <w:rPr>
          <w:spacing w:val="-2"/>
        </w:rPr>
        <w:t>乙方及其工作人员不得为甲方工作人员购买或装修住房、婚</w:t>
      </w:r>
      <w:r>
        <w:rPr>
          <w:spacing w:val="-8"/>
        </w:rPr>
        <w:t>丧嫁娶、配偶子女上学或工作安排以及出国出境、旅游等提供方便。</w:t>
      </w:r>
    </w:p>
    <w:p>
      <w:pPr>
        <w:spacing w:line="540" w:lineRule="exact"/>
        <w:ind w:firstLine="440" w:firstLineChars="200"/>
      </w:pPr>
      <w:r>
        <w:t>5</w:t>
      </w:r>
      <w:r>
        <w:rPr>
          <w:rFonts w:hint="eastAsia"/>
        </w:rPr>
        <w:t>.</w:t>
      </w:r>
      <w:r>
        <w:t>乙方及其工作人员不得为甲方工作人员在其相关企业挂名兼职、合伙经营、介绍承揽业务等提供方便。</w:t>
      </w:r>
    </w:p>
    <w:p>
      <w:pPr>
        <w:spacing w:line="540" w:lineRule="exact"/>
        <w:ind w:firstLine="440" w:firstLineChars="200"/>
      </w:pPr>
      <w:r>
        <w:t>6</w:t>
      </w:r>
      <w:r>
        <w:rPr>
          <w:rFonts w:hint="eastAsia"/>
        </w:rPr>
        <w:t>.</w:t>
      </w:r>
      <w:r>
        <w:t>乙方及其工作人员不得利用非法手段向甲方工作人员打探有关涉及甲方的商业秘密、业务渠道等。</w:t>
      </w:r>
    </w:p>
    <w:p>
      <w:pPr>
        <w:spacing w:line="540" w:lineRule="exact"/>
        <w:ind w:firstLine="440" w:firstLineChars="200"/>
      </w:pPr>
      <w:r>
        <w:t>7</w:t>
      </w:r>
      <w:r>
        <w:rPr>
          <w:rFonts w:hint="eastAsia"/>
        </w:rPr>
        <w:t>.</w:t>
      </w:r>
      <w:r>
        <w:t>乙方及其工作人员与甲方发生业务往来过程中，不得有弄虚作假、以次充好、虚结虚算等违反诚信原则的行为。</w:t>
      </w:r>
    </w:p>
    <w:p>
      <w:pPr>
        <w:spacing w:line="540" w:lineRule="exact"/>
        <w:ind w:firstLine="440" w:firstLineChars="200"/>
      </w:pPr>
      <w:r>
        <w:t>8</w:t>
      </w:r>
      <w:r>
        <w:rPr>
          <w:rFonts w:hint="eastAsia"/>
        </w:rPr>
        <w:t>.</w:t>
      </w:r>
      <w:r>
        <w:t>其它违反廉洁规定的行为。</w:t>
      </w:r>
    </w:p>
    <w:p>
      <w:pPr>
        <w:spacing w:line="540" w:lineRule="exact"/>
        <w:ind w:firstLine="440" w:firstLineChars="200"/>
      </w:pPr>
      <w:r>
        <w:rPr>
          <w:rFonts w:eastAsia="黑体"/>
        </w:rPr>
        <w:t xml:space="preserve">第四条  </w:t>
      </w:r>
      <w:r>
        <w:t>甲方工作人员有违反本协议行为的，甲方应按照管理权限，依据有关规定给予纪律处分、组织处理或经济处罚；涉嫌犯罪的，移交司法机关追究法律责任。</w:t>
      </w:r>
    </w:p>
    <w:p>
      <w:pPr>
        <w:spacing w:line="540" w:lineRule="exact"/>
        <w:ind w:firstLine="440" w:firstLineChars="200"/>
      </w:pPr>
      <w:r>
        <w:rPr>
          <w:rFonts w:eastAsia="黑体"/>
        </w:rPr>
        <w:t xml:space="preserve">第五条  </w:t>
      </w:r>
      <w:r>
        <w:t>乙方及其工作人员有违反本协议行为的，甲方有权根据情节和所造成的影响采取以下相应措施：</w:t>
      </w:r>
    </w:p>
    <w:p>
      <w:pPr>
        <w:spacing w:line="540" w:lineRule="exact"/>
        <w:ind w:firstLine="440" w:firstLineChars="200"/>
      </w:pPr>
      <w:r>
        <w:t>1</w:t>
      </w:r>
      <w:r>
        <w:rPr>
          <w:rFonts w:hint="eastAsia"/>
        </w:rPr>
        <w:t>.</w:t>
      </w:r>
      <w:r>
        <w:t>情节轻微的，要求乙方对相关工作人员进行处分处理，并限期整改。</w:t>
      </w:r>
    </w:p>
    <w:p>
      <w:pPr>
        <w:spacing w:line="540" w:lineRule="exact"/>
        <w:ind w:firstLine="440" w:firstLineChars="200"/>
      </w:pPr>
      <w:r>
        <w:t>2</w:t>
      </w:r>
      <w:r>
        <w:rPr>
          <w:rFonts w:hint="eastAsia"/>
        </w:rPr>
        <w:t>.</w:t>
      </w:r>
      <w:r>
        <w:t>导致甲方工作人员受到纪律处分、组织处理或构成违法犯罪的，扣罚乙方合同金额50%的违约金，列入永久禁入中煤市场黑名单。</w:t>
      </w:r>
    </w:p>
    <w:p>
      <w:pPr>
        <w:spacing w:line="540" w:lineRule="exact"/>
        <w:ind w:firstLine="440" w:firstLineChars="200"/>
      </w:pPr>
      <w:r>
        <w:t>3</w:t>
      </w:r>
      <w:r>
        <w:rPr>
          <w:rFonts w:hint="eastAsia"/>
        </w:rPr>
        <w:t>.</w:t>
      </w:r>
      <w:r>
        <w:t>给甲方造成重大社会影响或重大经济损失的，甲方有权解除、终止双方尚未履行完毕的业务合同，暂停支付合同未结算款项，甲方遭受的损失由乙方负责赔偿，乙方因甲方解除合同产生的损失由乙方自行承担，列入永久禁入中煤市场黑名单。</w:t>
      </w:r>
    </w:p>
    <w:p>
      <w:pPr>
        <w:spacing w:line="540" w:lineRule="exact"/>
        <w:ind w:firstLine="440" w:firstLineChars="200"/>
      </w:pPr>
      <w:r>
        <w:rPr>
          <w:rFonts w:eastAsia="黑体"/>
        </w:rPr>
        <w:t>第六条</w:t>
      </w:r>
      <w:r>
        <w:t xml:space="preserve">  本协议作为双方签订的所有业务合同的组成部分，与业务合同具有同等法律效力。</w:t>
      </w:r>
    </w:p>
    <w:p>
      <w:pPr>
        <w:spacing w:line="540" w:lineRule="exact"/>
        <w:ind w:firstLine="440" w:firstLineChars="200"/>
      </w:pPr>
      <w:r>
        <w:rPr>
          <w:rFonts w:eastAsia="黑体"/>
        </w:rPr>
        <w:t>第七条</w:t>
      </w:r>
      <w:r>
        <w:t xml:space="preserve">  本协议自双方签字盖章之日起生效，有效期与合同履约期一致。</w:t>
      </w:r>
    </w:p>
    <w:p>
      <w:pPr>
        <w:spacing w:line="540" w:lineRule="exact"/>
        <w:ind w:firstLine="440" w:firstLineChars="200"/>
      </w:pPr>
    </w:p>
    <w:p>
      <w:pPr>
        <w:spacing w:line="540" w:lineRule="exact"/>
        <w:ind w:firstLine="440" w:firstLineChars="200"/>
      </w:pPr>
      <w:r>
        <w:t xml:space="preserve">甲方：（盖章）                  </w:t>
      </w:r>
      <w:r>
        <w:rPr>
          <w:rFonts w:hint="eastAsia"/>
        </w:rPr>
        <w:t xml:space="preserve">                               </w:t>
      </w:r>
      <w:r>
        <w:t>乙方：（盖章）</w:t>
      </w:r>
    </w:p>
    <w:p>
      <w:pPr>
        <w:spacing w:line="540" w:lineRule="exact"/>
        <w:ind w:firstLine="440" w:firstLineChars="200"/>
      </w:pPr>
      <w:r>
        <w:t xml:space="preserve">授权代表：（签字）              </w:t>
      </w:r>
      <w:r>
        <w:rPr>
          <w:rFonts w:hint="eastAsia"/>
        </w:rPr>
        <w:t xml:space="preserve">                            </w:t>
      </w:r>
      <w:r>
        <w:t>授权代表：（签字）</w:t>
      </w:r>
    </w:p>
    <w:p>
      <w:pPr>
        <w:spacing w:line="540" w:lineRule="exact"/>
        <w:ind w:left="5940" w:leftChars="200" w:hanging="5500" w:hangingChars="2500"/>
      </w:pPr>
      <w:r>
        <w:t xml:space="preserve">地址：                         </w:t>
      </w:r>
      <w:r>
        <w:rPr>
          <w:rFonts w:hint="eastAsia"/>
        </w:rPr>
        <w:t xml:space="preserve">                                    </w:t>
      </w:r>
      <w:r>
        <w:t>地址：</w:t>
      </w:r>
    </w:p>
    <w:p>
      <w:pPr>
        <w:spacing w:line="540" w:lineRule="exact"/>
        <w:ind w:firstLine="440" w:firstLineChars="200"/>
      </w:pPr>
      <w:r>
        <w:t xml:space="preserve">电话：                        </w:t>
      </w:r>
      <w:r>
        <w:rPr>
          <w:rFonts w:hint="eastAsia"/>
        </w:rPr>
        <w:t xml:space="preserve">                                    </w:t>
      </w:r>
      <w:r>
        <w:t xml:space="preserve"> 电话：</w:t>
      </w:r>
    </w:p>
    <w:p>
      <w:pPr>
        <w:rPr>
          <w:rFonts w:ascii="方正仿宋简体"/>
          <w:b/>
          <w:bCs/>
        </w:rPr>
      </w:pPr>
    </w:p>
    <w:p>
      <w:pPr>
        <w:wordWrap w:val="0"/>
        <w:autoSpaceDE w:val="0"/>
        <w:autoSpaceDN w:val="0"/>
        <w:spacing w:line="240" w:lineRule="atLeast"/>
        <w:jc w:val="right"/>
        <w:rPr>
          <w:rFonts w:ascii="方正仿宋简体"/>
          <w:spacing w:val="-6"/>
        </w:rPr>
      </w:pPr>
      <w:r>
        <w:rPr>
          <w:rFonts w:hint="eastAsia" w:ascii="方正仿宋简体"/>
          <w:color w:val="000000"/>
        </w:rPr>
        <w:t xml:space="preserve">   </w:t>
      </w:r>
    </w:p>
    <w:sectPr>
      <w:headerReference r:id="rId5" w:type="default"/>
      <w:footerReference r:id="rId6" w:type="default"/>
      <w:pgSz w:w="11906" w:h="16838"/>
      <w:pgMar w:top="1440" w:right="1800" w:bottom="1440" w:left="1800" w:header="708" w:footer="708"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CF3C52" w:usb2="00000016" w:usb3="00000000" w:csb0="0004001F" w:csb1="00000000"/>
  </w:font>
  <w:font w:name="Tahoma">
    <w:panose1 w:val="020B0604030504040204"/>
    <w:charset w:val="00"/>
    <w:family w:val="swiss"/>
    <w:pitch w:val="default"/>
    <w:sig w:usb0="E1002EFF" w:usb1="C000605B" w:usb2="00000029" w:usb3="00000000" w:csb0="200101FF" w:csb1="20280000"/>
  </w:font>
  <w:font w:name="微软简标宋">
    <w:altName w:val="宋体"/>
    <w:panose1 w:val="00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方正仿宋简体"/>
        <w:sz w:val="24"/>
        <w:szCs w:val="24"/>
      </w:rPr>
    </w:pPr>
    <w:r>
      <w:rPr>
        <w:rStyle w:val="6"/>
        <w:rFonts w:hint="eastAsia" w:ascii="方正仿宋简体" w:cs="方正仿宋简体"/>
        <w:sz w:val="24"/>
        <w:szCs w:val="24"/>
      </w:rPr>
      <w:t>－</w:t>
    </w:r>
    <w:r>
      <w:rPr>
        <w:rFonts w:ascii="宋体" w:eastAsia="宋体" w:cs="宋体"/>
        <w:sz w:val="24"/>
        <w:szCs w:val="24"/>
      </w:rPr>
      <w:fldChar w:fldCharType="begin"/>
    </w:r>
    <w:r>
      <w:rPr>
        <w:rStyle w:val="6"/>
        <w:rFonts w:ascii="宋体" w:eastAsia="宋体" w:cs="宋体"/>
        <w:sz w:val="24"/>
        <w:szCs w:val="24"/>
      </w:rPr>
      <w:instrText xml:space="preserve">PAGE  </w:instrText>
    </w:r>
    <w:r>
      <w:rPr>
        <w:rFonts w:ascii="宋体" w:eastAsia="宋体" w:cs="宋体"/>
        <w:sz w:val="24"/>
        <w:szCs w:val="24"/>
      </w:rPr>
      <w:fldChar w:fldCharType="separate"/>
    </w:r>
    <w:r>
      <w:rPr>
        <w:rStyle w:val="6"/>
        <w:rFonts w:ascii="宋体" w:eastAsia="宋体" w:cs="宋体"/>
        <w:sz w:val="24"/>
        <w:szCs w:val="24"/>
      </w:rPr>
      <w:t>2</w:t>
    </w:r>
    <w:r>
      <w:rPr>
        <w:rFonts w:ascii="宋体" w:eastAsia="宋体" w:cs="宋体"/>
        <w:sz w:val="24"/>
        <w:szCs w:val="24"/>
      </w:rPr>
      <w:fldChar w:fldCharType="end"/>
    </w:r>
    <w:r>
      <w:rPr>
        <w:rStyle w:val="6"/>
        <w:rFonts w:hint="eastAsia" w:ascii="方正仿宋简体" w:cs="方正仿宋简体"/>
        <w:sz w:val="24"/>
        <w:szCs w:val="24"/>
      </w:rPr>
      <w:t>－</w:t>
    </w:r>
  </w:p>
  <w:p>
    <w:pPr>
      <w:pStyle w:val="2"/>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xNzlmZDI3OGE0NzVjNWJhNjA1YjUwMGQ2ZDg1YWEifQ=="/>
  </w:docVars>
  <w:rsids>
    <w:rsidRoot w:val="0025328A"/>
    <w:rsid w:val="00052A7A"/>
    <w:rsid w:val="00107A83"/>
    <w:rsid w:val="00204D48"/>
    <w:rsid w:val="0025328A"/>
    <w:rsid w:val="00323B43"/>
    <w:rsid w:val="003B2BD7"/>
    <w:rsid w:val="003B4230"/>
    <w:rsid w:val="003D37D8"/>
    <w:rsid w:val="004060BD"/>
    <w:rsid w:val="004358AB"/>
    <w:rsid w:val="004F788E"/>
    <w:rsid w:val="005156BB"/>
    <w:rsid w:val="00602555"/>
    <w:rsid w:val="00660AFE"/>
    <w:rsid w:val="006A6B61"/>
    <w:rsid w:val="006B6377"/>
    <w:rsid w:val="006F0CDD"/>
    <w:rsid w:val="007C6251"/>
    <w:rsid w:val="008973D7"/>
    <w:rsid w:val="008B7726"/>
    <w:rsid w:val="00903FB2"/>
    <w:rsid w:val="009719B7"/>
    <w:rsid w:val="00981888"/>
    <w:rsid w:val="00A970DD"/>
    <w:rsid w:val="00AA4D7C"/>
    <w:rsid w:val="00B07DCC"/>
    <w:rsid w:val="00B9567A"/>
    <w:rsid w:val="00C44279"/>
    <w:rsid w:val="00D52557"/>
    <w:rsid w:val="00DB4C5F"/>
    <w:rsid w:val="00DC0F16"/>
    <w:rsid w:val="00E11D5C"/>
    <w:rsid w:val="00F6478F"/>
    <w:rsid w:val="05384CAE"/>
    <w:rsid w:val="09236A21"/>
    <w:rsid w:val="123D7749"/>
    <w:rsid w:val="1CE458F0"/>
    <w:rsid w:val="22FC01CF"/>
    <w:rsid w:val="23E32EED"/>
    <w:rsid w:val="26E66850"/>
    <w:rsid w:val="284F4082"/>
    <w:rsid w:val="2D6B4EE4"/>
    <w:rsid w:val="421068FF"/>
    <w:rsid w:val="47D40A09"/>
    <w:rsid w:val="582D1041"/>
    <w:rsid w:val="5A1162CE"/>
    <w:rsid w:val="5F9B5EF4"/>
    <w:rsid w:val="6A8A482B"/>
    <w:rsid w:val="76B95675"/>
    <w:rsid w:val="7C25698E"/>
    <w:rsid w:val="7C5A2979"/>
    <w:rsid w:val="7E3C3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pPr>
    <w:rPr>
      <w:sz w:val="18"/>
      <w:szCs w:val="18"/>
    </w:rPr>
  </w:style>
  <w:style w:type="paragraph" w:styleId="3">
    <w:name w:val="header"/>
    <w:basedOn w:val="1"/>
    <w:link w:val="7"/>
    <w:unhideWhenUsed/>
    <w:qFormat/>
    <w:uiPriority w:val="0"/>
    <w:pPr>
      <w:pBdr>
        <w:bottom w:val="single" w:color="auto" w:sz="6" w:space="1"/>
      </w:pBdr>
      <w:tabs>
        <w:tab w:val="center" w:pos="4153"/>
        <w:tab w:val="right" w:pos="8306"/>
      </w:tabs>
      <w:jc w:val="center"/>
    </w:pPr>
    <w:rPr>
      <w:sz w:val="18"/>
      <w:szCs w:val="18"/>
    </w:rPr>
  </w:style>
  <w:style w:type="character" w:styleId="6">
    <w:name w:val="page number"/>
    <w:basedOn w:val="5"/>
    <w:qFormat/>
    <w:uiPriority w:val="0"/>
  </w:style>
  <w:style w:type="character" w:customStyle="1" w:styleId="7">
    <w:name w:val="页眉 Char"/>
    <w:basedOn w:val="5"/>
    <w:link w:val="3"/>
    <w:semiHidden/>
    <w:qFormat/>
    <w:uiPriority w:val="99"/>
    <w:rPr>
      <w:rFonts w:ascii="Tahoma" w:hAnsi="Tahoma"/>
      <w:sz w:val="18"/>
      <w:szCs w:val="18"/>
    </w:rPr>
  </w:style>
  <w:style w:type="character" w:customStyle="1" w:styleId="8">
    <w:name w:val="页脚 Char"/>
    <w:basedOn w:val="5"/>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2C786-951F-44DD-9E77-2B45A323C08D}">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2121</Words>
  <Characters>2144</Characters>
  <Lines>19</Lines>
  <Paragraphs>5</Paragraphs>
  <TotalTime>3</TotalTime>
  <ScaleCrop>false</ScaleCrop>
  <LinksUpToDate>false</LinksUpToDate>
  <CharactersWithSpaces>2664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2017-07-28T08:22:00Z</dcterms:created>
  <dc:creator>XTZJ</dc:creator>
  <cp:lastModifiedBy>等风吹待人归</cp:lastModifiedBy>
  <cp:lastPrinted>2021-11-22T02:59:00Z</cp:lastPrinted>
  <dcterms:modified xsi:type="dcterms:W3CDTF">2022-07-22T00:14:14Z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0F11C99788C3408496907C7442A6EFF4</vt:lpwstr>
  </property>
</Properties>
</file>