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中煤华利山西煤炭销售有限公司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南关专用线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第一章 竞价公告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现对中煤华利山西煤炭销售有限公司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南关专用线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招租项目在国内组织公开竞价。欢迎符合资格条件的单位前来参加。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一、项目概况与租赁要求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（一）招租标的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1、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南关专用线是山西南同蒲铁路干线上最大的煤焦铁路专用线和货场,是太原铁路局重点战略装车点。总占地面积504亩，专用线和货场为四线五站台,单线长宽分别为1站台1050m/60m、2站台1050m/60m、3站台1050m/80m、4站台890m/60m、5站台890m/40m、可同时满足多个专列的装车要求,专用线设计发运能力为500万吨/年,有敞车装车、集装箱装车两种发运方式，发运货物品名有精煤、电煤、焦炭、氧化铝、等多种品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现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拟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对专用线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道4站台（以4站台中间灯塔为界）进行招租，主要用于集装箱发运及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到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重业务，招租站台占地面积达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26700平方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，线路长度为890米，平均宽度约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30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米</w:t>
      </w:r>
      <w:r>
        <w:rPr>
          <w:rFonts w:hint="eastAsia" w:ascii="Times New Roman" w:hAnsi="Times New Roman" w:eastAsia="方正仿宋简体" w:cs="方正仿宋简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2、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站台租赁费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为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1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0万元／年（税率5%）</w:t>
      </w:r>
      <w:r>
        <w:rPr>
          <w:rFonts w:hint="eastAsia" w:ascii="Times New Roman" w:hAnsi="Times New Roman" w:eastAsia="方正仿宋简体" w:cs="方正仿宋简体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实行按年预缴的方式，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另取送车费：集装箱发运及到重卸车为1元／吨（税率6%），过轨费初步按2.14元/吨进行收取（最终以同许村煤业商定为准），后续待公司与许矿签订的过轨费进行互补；此两项费用收取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数量以铁路大票为准，每月25日为结算日，当月数量双方在每月25日结算时核对确认，结算时双方经办人员书面核对、签认，确定金额，经双方确认无误后专用线给租赁方出具发票；租赁方须在收到发票后的5个工作日内支付款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（二）租赁期限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00" w:firstLineChars="1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3.1.合同签订后，乙方需另向我方缴纳壹拾万元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（￥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00000）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的专用线开通保证金并积极配合我方实现专用线的开通，若在合同签订后1月内使专用线恢复开通，则退回保证金，若未能使专用线恢复正常运行，保证金不予退回。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3.2.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必须遵守国家法律和相关行业各项规章制度，若违反相关法律法规自行承担一切法律后果。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该标的物以现状出租；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自行到现场查看招租标的物状况，详细了解招租标的物的情况，一经报名即表示对所有情况有了清晰的了解，并承认标的物的现状，对自己的承租行为愿意承担一切责任。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3.4.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在租赁期间未经出租人许可不准擅自转租，如果违反，出租人有权收回场地，不退还剩余租金。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5.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自行负责租期内的水电等其他经营相关费用。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租期内如因灵石县或者我公司另有规划需要收回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站台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时，我司提前20个工作日书面通知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必须无条件交回，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内投资建设的建筑物、构筑物及设施设备，可自行拆走，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不得要求我司给予其任何补偿；若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未及时拆除，我司可视为违约自行拆除，并扣除履约保证金。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.合同期满前，若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需要继续租赁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，可在合同期限届满前30个日历日内与我司协商，并签订新的租赁协议；若期满不续约，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必须在期满后5个日历日内，无条件交回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在租用场地内投资建设的建筑物、构筑物及设施设备，可自行拆走，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不得要求我司给予其任何补偿；若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未及时拆除，我司可自行拆除，费用由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承担。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</w:t>
      </w:r>
      <w:r>
        <w:rPr>
          <w:rFonts w:hint="eastAsia" w:ascii="Times New Roman" w:hAnsi="Times New Roman" w:eastAsia="方正仿宋简体" w:cs="方正仿宋简体"/>
          <w:color w:val="auto"/>
          <w:sz w:val="30"/>
          <w:szCs w:val="30"/>
          <w:lang w:val="en-US" w:eastAsia="zh-CN"/>
        </w:rPr>
        <w:t>乙方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在租期内应配备齐全国家要求的安全管理机构。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.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租赁后不得改变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使用性质，需以目前的工艺为承包基础，开展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运输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生产经营，不得进行任何形式的加工改造（现有设备折旧完成后更新除外），如擅自改变生产性质，我司有权收回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，并不退还租金。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专用线的责任和义务：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负责南关车站取送车作业的相关事宜；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2.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负责为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方提供必要的办公场所及宿舍，用电（0.9元／度）及人员伙食费用由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方自行承担；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负责提供磅房让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方无偿使用；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方的责任及义务：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1.乙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方负责投入建设智能场站所必须的装卸设备、仓储设备（包括但不限于智能装卸车设备、集装箱、智能正面吊）。乙方也可以视业务量适量投入新能源卡车。合同结束后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方负责将站台恢复原状；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2.乙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方负责集装箱和整车的装卸工作（卸车、装箱、装车、修车加固等）并负责集装箱卸车的所有设备（正面吊、平叉车等）及操作人员；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3.乙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方使用集装箱到重接卸必须符合环保要求，不得使货物落地污染，违规作业导致的环保处罚由租赁方负责；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4.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涉及装车、卸车作业的其它费用由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乙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方自理。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二、报名人的资格要求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（一）中华人民共和国境内注册的合法经营的独立法人企业。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报名需上传营业执照、开户许可证、供应商廉洁承诺书、法人授权委托书、法人身份证（需扫描到一个PDF内上传）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简体" w:hAnsi="方正仿宋简体" w:eastAsia="方正仿宋简体" w:cs="方正仿宋简体"/>
          <w:sz w:val="30"/>
          <w:szCs w:val="30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（三）本次招标不接受联合体投标，中标人不得分包、转包。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）投标单位不得围标、串标，一经发现，取消资格并列入中煤集团采购黑名单。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三、竞价文件递交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意向资料递交时间：应于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日1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时至202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之前递交到淘煤网。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意向资料递交及询价文件获取流程：承租方须在“淘煤网”（https://www.taomeiwang.net）上免费注册成为会员，并缴纳50万元保证金。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竞价时间定于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时至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fill="FFFFFF"/>
        </w:rPr>
        <w:t>时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四、开标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定于202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日竞价结束后，在“淘煤网”公开开标。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五、招标人和招标代理机构联系方式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招 标 人：中煤华利山西煤炭销售有限公司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地 址：山西省晋中市灵石县中煤华利能源大厦7楼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邮 编：031300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联 系 人：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王建忠15234458555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张兴华 15364646456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200" w:firstLineChars="4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仇新胜 13934854963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五、监督及其他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已确定成交供应商，但因供应商原因，导致采购合同不能正常履行的，应解除合同；因此给山西煤销公司造成损失的，视其情节追究其承担赔偿责任；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（二）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成交人在规定时间内，由于自身原因未签订合同的，取消成交资格；因此给山西煤销公司造成损失的，视其情节追究其承担赔偿责任；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因产品质量等其他原因，给山西煤销公司造成损失的，由责任人依法承担赔偿责任；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竞价响应单位负责人为同一人或存在控股、管理关系的不同单位，不得参与同一项目报名、报价；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竞价响应单位围标、串标行为一经查实，将被列入不合格供应商，禁止参与本企业任何采购活动；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当市场出现价格波动，运费双方协商随行就市（双方再签订补充协议合同）；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各报价单位在参与我公司采购项目过程中，如发现任一环节出现故意刁难等不公平现象和吃、拿、卡、要等违纪行为，可向我公司进行反映。监督电话：15935675189。</w:t>
      </w:r>
    </w:p>
    <w:p>
      <w:pPr>
        <w:spacing w:line="560" w:lineRule="exac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八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预计服务期限以成交通知书下发后双方签订合同之日算起。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7" w:lineRule="atLeast"/>
        <w:ind w:left="0" w:right="0"/>
        <w:jc w:val="center"/>
        <w:rPr>
          <w:rFonts w:hint="eastAsia" w:ascii="方正仿宋简体" w:hAnsi="方正仿宋简体" w:eastAsia="方正仿宋简体" w:cs="方正仿宋简体"/>
          <w:color w:val="auto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第二章 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南关专用线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简介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rPr>
          <w:rFonts w:hint="eastAsia"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</w:rPr>
        <w:t>南关专用线是山西南同蒲铁路干线上最大的煤焦铁路专用线和货场,是太原铁路局重点战略装车点。总占地面积504亩，专用线和货场为四线五站台,单线长宽分别为1站台1050m/60m、2站台1050m/60m、3站台1050m/80m、4站台890m/60m、5站台890m/40m、可同时满足多个专列的装车要求,专用线设计发运能力为500万吨/年,有敞车装车、集装箱装车两种发运方式，发运货物品名有精煤、电煤、焦炭、氧化铝、等多种品种。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</w:p>
    <w:p>
      <w:pPr>
        <w:ind w:firstLine="1767" w:firstLineChars="400"/>
        <w:jc w:val="both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淘煤网物流竞价系统竞价规则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1、只有报名且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审核通过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供应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商方可参与。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2、报价不得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低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限价，报价不可撤销，只可向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上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修改，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增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幅需为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2万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元或其倍数。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3、第一轮仅一位报价最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高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时，直接中标，若有相同最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高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报价，报价相同者进入第二轮。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4、第二轮报价需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高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于第一轮报价，价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高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者中标，价格相同，先报价者中标。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5、第二轮未报价，以第一轮报价为准，先报价者中标（若时间相同，以系统中排序为准）。</w:t>
      </w:r>
    </w:p>
    <w:p>
      <w:pPr>
        <w:spacing w:line="560" w:lineRule="exact"/>
        <w:ind w:firstLine="600" w:firstLineChars="200"/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6、竞价阶段原则上应当不少于</w:t>
      </w: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小时。竞价结束前5分钟内无人报价的，竞价结束；有报价的，竞价结束时间自该报价时间顺延5分钟。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7、竞价期间客户名称及报价不可见，按报价时间排序。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8、预计服务期限以成交通知书下发后双方签订合同之日算起。</w:t>
      </w:r>
    </w:p>
    <w:p>
      <w:pPr>
        <w:spacing w:line="560" w:lineRule="exact"/>
        <w:ind w:firstLine="600" w:firstLineChars="200"/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方正仿宋简体" w:hAnsi="方正仿宋简体" w:eastAsia="方正仿宋简体" w:cs="方正仿宋简体"/>
          <w:sz w:val="30"/>
          <w:szCs w:val="30"/>
          <w:highlight w:val="none"/>
          <w:lang w:val="en-US" w:eastAsia="zh-CN"/>
        </w:rPr>
        <w:t>、竞价流程：竞价单位凭账号和密码登录淘煤网微信公众号竞价系统，选择物流服务--物流竞价--竞价中--参与竞价。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 w:firstLineChars="200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04C68"/>
    <w:multiLevelType w:val="singleLevel"/>
    <w:tmpl w:val="55504C6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60F63"/>
    <w:rsid w:val="1BA5574F"/>
    <w:rsid w:val="1C707B52"/>
    <w:rsid w:val="2F2047F7"/>
    <w:rsid w:val="37375EA1"/>
    <w:rsid w:val="37AD4A1D"/>
    <w:rsid w:val="3EED01E0"/>
    <w:rsid w:val="4C47527B"/>
    <w:rsid w:val="4FB72AAB"/>
    <w:rsid w:val="7FC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2844</Words>
  <Characters>3081</Characters>
  <Lines>0</Lines>
  <Paragraphs>0</Paragraphs>
  <TotalTime>0</TotalTime>
  <ScaleCrop>false</ScaleCrop>
  <LinksUpToDate>false</LinksUpToDate>
  <CharactersWithSpaces>3093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2025-08-18T00:49:00Z</dcterms:created>
  <dc:creator>1</dc:creator>
  <cp:lastModifiedBy>张三</cp:lastModifiedBy>
  <cp:lastPrinted>2025-08-18T09:34:00Z</cp:lastPrinted>
  <dcterms:modified xsi:type="dcterms:W3CDTF">2025-08-19T01:04:44Z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C436CA67615447C3BA4625A6D8F769BA</vt:lpwstr>
  </property>
  <property fmtid="{D5CDD505-2E9C-101B-9397-08002B2CF9AE}" pid="4" name="KSOTemplateDocerSaveRecord">
    <vt:lpwstr>eyJoZGlkIjoiNmQ0YTA4NmVmYzVmOTkzMDI4ZDVhY2FkN2FhZTM1YmQiLCJ1c2VySWQiOiI0MTM0NzI3NzcifQ==</vt:lpwstr>
  </property>
</Properties>
</file>